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EE" w:rsidRPr="00072A3E" w:rsidRDefault="00543BEE" w:rsidP="00543BEE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72A3E">
        <w:rPr>
          <w:rFonts w:ascii="黑体" w:eastAsia="黑体" w:hAnsi="黑体" w:hint="eastAsia"/>
          <w:bCs/>
          <w:sz w:val="32"/>
          <w:szCs w:val="32"/>
        </w:rPr>
        <w:t>附件</w:t>
      </w:r>
    </w:p>
    <w:p w:rsidR="00543BEE" w:rsidRPr="00072A3E" w:rsidRDefault="00543BEE" w:rsidP="00543BEE">
      <w:pPr>
        <w:spacing w:line="600" w:lineRule="exact"/>
        <w:jc w:val="center"/>
        <w:rPr>
          <w:rFonts w:ascii="方正小标宋简体" w:eastAsia="方正小标宋简体" w:hAnsi="宋体" w:cs="方正小标宋简体"/>
          <w:b/>
          <w:sz w:val="44"/>
          <w:szCs w:val="44"/>
        </w:rPr>
      </w:pPr>
      <w:r w:rsidRPr="00072A3E">
        <w:rPr>
          <w:rFonts w:ascii="方正小标宋简体" w:eastAsia="方正小标宋简体" w:hAnsi="宋体" w:cs="方正小标宋简体" w:hint="eastAsia"/>
          <w:b/>
          <w:sz w:val="44"/>
          <w:szCs w:val="44"/>
        </w:rPr>
        <w:t>管线工程文明施工检查表</w:t>
      </w:r>
    </w:p>
    <w:p w:rsidR="00543BEE" w:rsidRDefault="00543BEE" w:rsidP="00543BEE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43BEE" w:rsidRDefault="00543BEE" w:rsidP="00543BEE">
      <w:pPr>
        <w:spacing w:line="240" w:lineRule="exact"/>
        <w:rPr>
          <w:rFonts w:ascii="方正小标宋简体" w:eastAsia="方正小标宋简体" w:hAnsi="宋体"/>
          <w:szCs w:val="21"/>
        </w:rPr>
      </w:pPr>
      <w:r>
        <w:rPr>
          <w:rFonts w:ascii="方正小标宋简体" w:eastAsia="方正小标宋简体" w:hAnsi="宋体" w:hint="eastAsia"/>
          <w:sz w:val="24"/>
          <w:szCs w:val="18"/>
        </w:rPr>
        <w:t xml:space="preserve">                                                      </w:t>
      </w:r>
      <w:r>
        <w:rPr>
          <w:rFonts w:ascii="方正小标宋简体" w:eastAsia="方正小标宋简体" w:hAnsi="宋体" w:hint="eastAsia"/>
          <w:szCs w:val="21"/>
        </w:rPr>
        <w:t>检查时间：</w:t>
      </w:r>
    </w:p>
    <w:tbl>
      <w:tblPr>
        <w:tblpPr w:leftFromText="180" w:rightFromText="180" w:vertAnchor="text" w:horzAnchor="page" w:tblpX="1582" w:tblpY="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871"/>
        <w:gridCol w:w="3773"/>
        <w:gridCol w:w="1674"/>
        <w:gridCol w:w="1748"/>
      </w:tblGrid>
      <w:tr w:rsidR="00543BEE" w:rsidTr="00E432B0">
        <w:trPr>
          <w:trHeight w:val="387"/>
        </w:trPr>
        <w:tc>
          <w:tcPr>
            <w:tcW w:w="767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工程名称</w:t>
            </w:r>
          </w:p>
        </w:tc>
        <w:tc>
          <w:tcPr>
            <w:tcW w:w="2218" w:type="pct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工程地址</w:t>
            </w:r>
          </w:p>
        </w:tc>
        <w:tc>
          <w:tcPr>
            <w:tcW w:w="1029" w:type="pct"/>
            <w:vAlign w:val="center"/>
          </w:tcPr>
          <w:p w:rsidR="00543BEE" w:rsidRDefault="00543BEE" w:rsidP="00E432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3BEE" w:rsidTr="00E432B0">
        <w:trPr>
          <w:trHeight w:val="387"/>
        </w:trPr>
        <w:tc>
          <w:tcPr>
            <w:tcW w:w="767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建设单位</w:t>
            </w:r>
          </w:p>
        </w:tc>
        <w:tc>
          <w:tcPr>
            <w:tcW w:w="2218" w:type="pct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项目负责人</w:t>
            </w:r>
          </w:p>
        </w:tc>
        <w:tc>
          <w:tcPr>
            <w:tcW w:w="1029" w:type="pct"/>
            <w:vAlign w:val="center"/>
          </w:tcPr>
          <w:p w:rsidR="00543BEE" w:rsidRDefault="00543BEE" w:rsidP="00E432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3BEE" w:rsidTr="00E432B0">
        <w:trPr>
          <w:trHeight w:val="387"/>
        </w:trPr>
        <w:tc>
          <w:tcPr>
            <w:tcW w:w="767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施工单位</w:t>
            </w:r>
          </w:p>
        </w:tc>
        <w:tc>
          <w:tcPr>
            <w:tcW w:w="2218" w:type="pct"/>
            <w:vAlign w:val="center"/>
          </w:tcPr>
          <w:p w:rsidR="00543BEE" w:rsidRDefault="00543BEE" w:rsidP="00E432B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pct"/>
            <w:vAlign w:val="center"/>
          </w:tcPr>
          <w:p w:rsidR="00543BEE" w:rsidRDefault="00543BEE" w:rsidP="00E432B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项目经理</w:t>
            </w:r>
          </w:p>
        </w:tc>
        <w:tc>
          <w:tcPr>
            <w:tcW w:w="1029" w:type="pct"/>
            <w:vAlign w:val="center"/>
          </w:tcPr>
          <w:p w:rsidR="00543BEE" w:rsidRDefault="00543BEE" w:rsidP="00E432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3BEE" w:rsidTr="00E432B0">
        <w:trPr>
          <w:trHeight w:val="504"/>
        </w:trPr>
        <w:tc>
          <w:tcPr>
            <w:tcW w:w="767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监理单位</w:t>
            </w:r>
          </w:p>
        </w:tc>
        <w:tc>
          <w:tcPr>
            <w:tcW w:w="2218" w:type="pct"/>
            <w:vAlign w:val="center"/>
          </w:tcPr>
          <w:p w:rsidR="00543BEE" w:rsidRDefault="00543BEE" w:rsidP="00E432B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pct"/>
            <w:vAlign w:val="center"/>
          </w:tcPr>
          <w:p w:rsidR="00543BEE" w:rsidRPr="00A01875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总监理工程师</w:t>
            </w:r>
          </w:p>
        </w:tc>
        <w:tc>
          <w:tcPr>
            <w:tcW w:w="1029" w:type="pct"/>
            <w:vAlign w:val="center"/>
          </w:tcPr>
          <w:p w:rsidR="00543BEE" w:rsidRDefault="00543BEE" w:rsidP="00E432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3BEE" w:rsidTr="00E432B0">
        <w:trPr>
          <w:trHeight w:val="627"/>
        </w:trPr>
        <w:tc>
          <w:tcPr>
            <w:tcW w:w="252" w:type="pct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序号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查验内容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存在问题</w:t>
            </w:r>
          </w:p>
        </w:tc>
      </w:tr>
      <w:tr w:rsidR="00543BEE" w:rsidTr="00E432B0">
        <w:trPr>
          <w:trHeight w:val="797"/>
        </w:trPr>
        <w:tc>
          <w:tcPr>
            <w:tcW w:w="252" w:type="pct"/>
            <w:vAlign w:val="center"/>
          </w:tcPr>
          <w:p w:rsidR="00543BEE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  <w:lang w:val="zh-CN"/>
              </w:rPr>
            </w:pPr>
            <w:r w:rsidRPr="00A01875">
              <w:rPr>
                <w:rFonts w:ascii="仿宋_GB2312" w:eastAsia="仿宋_GB2312" w:hint="eastAsia"/>
                <w:sz w:val="24"/>
                <w:szCs w:val="21"/>
              </w:rPr>
              <w:t>1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rFonts w:ascii="仿宋_GB2312" w:eastAsia="仿宋_GB2312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施工标识：管线工程名称、责任单位、项目负责人及联系方式、施工工期等信息在工地围挡醒目位置予以挂牌公示。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sz w:val="24"/>
              </w:rPr>
            </w:pPr>
          </w:p>
        </w:tc>
      </w:tr>
      <w:tr w:rsidR="00543BEE" w:rsidTr="00E432B0">
        <w:trPr>
          <w:trHeight w:val="856"/>
        </w:trPr>
        <w:tc>
          <w:tcPr>
            <w:tcW w:w="252" w:type="pct"/>
            <w:vAlign w:val="center"/>
          </w:tcPr>
          <w:p w:rsidR="00543BEE" w:rsidRPr="00A01875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A01875"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施工现场裸土覆盖：施工产生的土方和建筑废料应当及时清运，不能及时外运留存现场的，必须采用防尘网（布）进行覆盖。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b/>
                <w:sz w:val="24"/>
              </w:rPr>
            </w:pPr>
          </w:p>
        </w:tc>
      </w:tr>
      <w:tr w:rsidR="00543BEE" w:rsidTr="00E432B0">
        <w:trPr>
          <w:trHeight w:val="1244"/>
        </w:trPr>
        <w:tc>
          <w:tcPr>
            <w:tcW w:w="252" w:type="pct"/>
            <w:vAlign w:val="center"/>
          </w:tcPr>
          <w:p w:rsidR="00543BEE" w:rsidRPr="00A01875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A01875">
              <w:rPr>
                <w:rFonts w:ascii="仿宋_GB2312"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施工围挡（围墙）：管线建设工程应规范封闭，打围高度为2.5米，临时围挡采用硬质材料，高度不低于1.8米；施工围挡内侧的堆放物和建筑垃圾的高度不超过围挡顶部；围</w:t>
            </w:r>
            <w:proofErr w:type="gramStart"/>
            <w:r>
              <w:rPr>
                <w:rFonts w:ascii="仿宋_GB2312" w:eastAsia="仿宋_GB2312" w:hint="eastAsia"/>
                <w:sz w:val="24"/>
                <w:szCs w:val="21"/>
              </w:rPr>
              <w:t>档设置</w:t>
            </w:r>
            <w:proofErr w:type="gramEnd"/>
            <w:r>
              <w:rPr>
                <w:rFonts w:ascii="仿宋_GB2312" w:eastAsia="仿宋_GB2312" w:hint="eastAsia"/>
                <w:sz w:val="24"/>
                <w:szCs w:val="21"/>
              </w:rPr>
              <w:t>必须牢固、稳定无破损脏污。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b/>
                <w:sz w:val="24"/>
              </w:rPr>
            </w:pPr>
          </w:p>
        </w:tc>
      </w:tr>
      <w:tr w:rsidR="00543BEE" w:rsidTr="00E432B0">
        <w:trPr>
          <w:trHeight w:val="1738"/>
        </w:trPr>
        <w:tc>
          <w:tcPr>
            <w:tcW w:w="252" w:type="pct"/>
            <w:vAlign w:val="center"/>
          </w:tcPr>
          <w:p w:rsidR="00543BEE" w:rsidRPr="00A01875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A01875"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施工扬尘控制：施工现场无泥浆泥土外溢；既有道路占道挖掘施工，渣土要及时清运或采取装袋堆放等方式，做到工完场清，人走场清；施工裸土或垃圾及时清运，暂时不能清运的，堆放高度不得超过围挡高度，且应播撒草籽简易绿化或防尘网覆盖；在人流稠密、交通繁忙的特殊路段挖掘施工时，余泥必须</w:t>
            </w:r>
            <w:proofErr w:type="gramStart"/>
            <w:r>
              <w:rPr>
                <w:rFonts w:ascii="仿宋_GB2312" w:eastAsia="仿宋_GB2312" w:hint="eastAsia"/>
                <w:sz w:val="24"/>
                <w:szCs w:val="21"/>
              </w:rPr>
              <w:t>即挖即清</w:t>
            </w:r>
            <w:proofErr w:type="gramEnd"/>
            <w:r>
              <w:rPr>
                <w:rFonts w:ascii="仿宋_GB2312" w:eastAsia="仿宋_GB2312" w:hint="eastAsia"/>
                <w:sz w:val="24"/>
                <w:szCs w:val="21"/>
              </w:rPr>
              <w:t>。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b/>
                <w:sz w:val="24"/>
              </w:rPr>
            </w:pPr>
          </w:p>
        </w:tc>
      </w:tr>
      <w:tr w:rsidR="00543BEE" w:rsidTr="00E432B0">
        <w:trPr>
          <w:trHeight w:val="873"/>
        </w:trPr>
        <w:tc>
          <w:tcPr>
            <w:tcW w:w="252" w:type="pct"/>
            <w:vAlign w:val="center"/>
          </w:tcPr>
          <w:p w:rsidR="00543BEE" w:rsidRPr="00A01875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A01875">
              <w:rPr>
                <w:rFonts w:ascii="仿宋_GB2312" w:eastAsia="仿宋_GB2312" w:hint="eastAsia"/>
                <w:sz w:val="24"/>
                <w:szCs w:val="21"/>
              </w:rPr>
              <w:t>5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进出道口硬化:工地出入口地面应采取符合标准的</w:t>
            </w:r>
            <w:proofErr w:type="gramStart"/>
            <w:r>
              <w:rPr>
                <w:rFonts w:ascii="仿宋_GB2312" w:eastAsia="仿宋_GB2312" w:hint="eastAsia"/>
                <w:sz w:val="24"/>
                <w:szCs w:val="21"/>
              </w:rPr>
              <w:t>砼</w:t>
            </w:r>
            <w:proofErr w:type="gramEnd"/>
            <w:r>
              <w:rPr>
                <w:rFonts w:ascii="仿宋_GB2312" w:eastAsia="仿宋_GB2312" w:hint="eastAsia"/>
                <w:sz w:val="24"/>
                <w:szCs w:val="21"/>
              </w:rPr>
              <w:t>硬化,并及时对破损道口路面进行修复和维护。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b/>
                <w:sz w:val="24"/>
              </w:rPr>
            </w:pPr>
          </w:p>
        </w:tc>
      </w:tr>
      <w:tr w:rsidR="00543BEE" w:rsidTr="00E432B0">
        <w:trPr>
          <w:trHeight w:val="573"/>
        </w:trPr>
        <w:tc>
          <w:tcPr>
            <w:tcW w:w="252" w:type="pct"/>
            <w:vAlign w:val="center"/>
          </w:tcPr>
          <w:p w:rsidR="00543BEE" w:rsidRPr="00A01875" w:rsidRDefault="00543BEE" w:rsidP="00E432B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A01875">
              <w:rPr>
                <w:rFonts w:ascii="仿宋_GB2312" w:eastAsia="仿宋_GB2312" w:hint="eastAsia"/>
                <w:sz w:val="24"/>
                <w:szCs w:val="21"/>
              </w:rPr>
              <w:t>6</w:t>
            </w:r>
          </w:p>
        </w:tc>
        <w:tc>
          <w:tcPr>
            <w:tcW w:w="2733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材料堆放：施工现场机具设备及建筑材料分类整齐堆放，无当街堆放施工材料行为。</w:t>
            </w:r>
          </w:p>
        </w:tc>
        <w:tc>
          <w:tcPr>
            <w:tcW w:w="2015" w:type="pct"/>
            <w:gridSpan w:val="2"/>
            <w:vAlign w:val="center"/>
          </w:tcPr>
          <w:p w:rsidR="00543BEE" w:rsidRDefault="00543BEE" w:rsidP="00E432B0">
            <w:pPr>
              <w:spacing w:line="260" w:lineRule="exact"/>
              <w:rPr>
                <w:b/>
                <w:sz w:val="24"/>
              </w:rPr>
            </w:pPr>
          </w:p>
        </w:tc>
      </w:tr>
      <w:tr w:rsidR="00543BEE" w:rsidTr="00E432B0">
        <w:trPr>
          <w:trHeight w:val="1087"/>
        </w:trPr>
        <w:tc>
          <w:tcPr>
            <w:tcW w:w="5000" w:type="pct"/>
            <w:gridSpan w:val="5"/>
            <w:vAlign w:val="center"/>
          </w:tcPr>
          <w:p w:rsidR="00543BEE" w:rsidRDefault="00543BEE" w:rsidP="00E432B0"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检查意见：</w:t>
            </w:r>
          </w:p>
          <w:p w:rsidR="00543BEE" w:rsidRDefault="00543BEE" w:rsidP="00E432B0">
            <w:pPr>
              <w:rPr>
                <w:rFonts w:ascii="仿宋_GB2312" w:eastAsia="仿宋_GB2312"/>
                <w:sz w:val="24"/>
                <w:szCs w:val="21"/>
              </w:rPr>
            </w:pPr>
          </w:p>
          <w:p w:rsidR="00543BEE" w:rsidRDefault="00543BEE" w:rsidP="00E432B0">
            <w:pPr>
              <w:spacing w:line="260" w:lineRule="exact"/>
              <w:ind w:firstLineChars="2900" w:firstLine="6960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年    月    日</w:t>
            </w:r>
          </w:p>
        </w:tc>
      </w:tr>
    </w:tbl>
    <w:p w:rsidR="00EE0630" w:rsidRPr="003953CD" w:rsidRDefault="003953CD" w:rsidP="003953C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/>
          <w:noProof/>
          <w:spacing w:val="-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75pt;margin-top:714.4pt;width:236.25pt;height:28.35pt;z-index:251662336;mso-position-horizontal-relative:text;mso-position-vertical-relative:page" o:allowincell="f" filled="f" stroked="f">
            <v:textbox style="mso-next-textbox:#_x0000_s1028" inset="0,0,0,0">
              <w:txbxContent>
                <w:p w:rsidR="00543BEE" w:rsidRDefault="00543BEE" w:rsidP="00543BEE">
                  <w:pPr>
                    <w:pStyle w:val="a5"/>
                    <w:rPr>
                      <w:rFonts w:ascii="Times New Roman"/>
                    </w:rPr>
                  </w:pPr>
                  <w:r>
                    <w:rPr>
                      <w:rFonts w:hint="eastAsia"/>
                    </w:rPr>
                    <w:t>武汉市城乡建设委员会办公室</w:t>
                  </w:r>
                </w:p>
              </w:txbxContent>
            </v:textbox>
            <w10:wrap type="topAndBottom" anchory="page"/>
          </v:shape>
        </w:pict>
      </w:r>
      <w:r>
        <w:rPr>
          <w:rFonts w:ascii="仿宋_GB2312" w:eastAsia="仿宋_GB2312" w:hAnsi="仿宋"/>
          <w:noProof/>
          <w:spacing w:val="-6"/>
          <w:sz w:val="32"/>
          <w:szCs w:val="32"/>
        </w:rPr>
        <w:pict>
          <v:shape id="_x0000_s1029" type="#_x0000_t202" style="position:absolute;left:0;text-align:left;margin-left:252pt;margin-top:714.4pt;width:173.35pt;height:28.35pt;z-index:251663360;mso-position-horizontal-relative:text;mso-position-vertical-relative:page" o:allowincell="f" filled="f" stroked="f">
            <v:textbox style="mso-next-textbox:#_x0000_s1029" inset="0,0,0,0">
              <w:txbxContent>
                <w:p w:rsidR="00543BEE" w:rsidRDefault="00543BEE" w:rsidP="00543BEE">
                  <w:pPr>
                    <w:jc w:val="right"/>
                    <w:rPr>
                      <w:rFonts w:ascii="仿宋_GB2312" w:eastAsia="仿宋_GB2312"/>
                      <w:sz w:val="32"/>
                    </w:rPr>
                  </w:pPr>
                  <w:r>
                    <w:rPr>
                      <w:rFonts w:ascii="仿宋_GB2312" w:eastAsia="仿宋_GB2312"/>
                      <w:sz w:val="32"/>
                    </w:rPr>
                    <w:t>20</w:t>
                  </w:r>
                  <w:r>
                    <w:rPr>
                      <w:rFonts w:ascii="仿宋_GB2312" w:eastAsia="仿宋_GB2312" w:hint="eastAsia"/>
                      <w:sz w:val="32"/>
                    </w:rPr>
                    <w:t>16年5月20日印发</w:t>
                  </w:r>
                </w:p>
              </w:txbxContent>
            </v:textbox>
            <w10:wrap type="topAndBottom" anchory="page"/>
          </v:shape>
        </w:pict>
      </w:r>
      <w:r>
        <w:rPr>
          <w:rFonts w:ascii="仿宋_GB2312" w:eastAsia="仿宋_GB2312" w:hAnsi="仿宋"/>
          <w:noProof/>
          <w:spacing w:val="-6"/>
          <w:sz w:val="32"/>
          <w:szCs w:val="32"/>
        </w:rPr>
        <w:pict>
          <v:line id="_x0000_s1027" style="position:absolute;left:0;text-align:left;z-index:251661312;mso-position-horizontal-relative:margin;mso-position-vertical-relative:page" from=".1pt,742.75pt" to="439.45pt,742.75pt" o:allowincell="f">
            <w10:wrap type="topAndBottom" anchorx="margin" anchory="page"/>
          </v:line>
        </w:pict>
      </w:r>
      <w:r>
        <w:rPr>
          <w:rFonts w:ascii="仿宋_GB2312" w:eastAsia="仿宋_GB2312" w:hAnsi="仿宋"/>
          <w:noProof/>
          <w:spacing w:val="-6"/>
          <w:sz w:val="32"/>
          <w:szCs w:val="32"/>
        </w:rPr>
        <w:pict>
          <v:line id="_x0000_s1026" style="position:absolute;left:0;text-align:left;z-index:251660288;visibility:visible;mso-position-horizontal-relative:margin;mso-position-vertical-relative:page" from="0,714.4pt" to="439.35pt,714.4pt" o:allowincell="f">
            <w10:wrap type="topAndBottom" anchorx="margin" anchory="page"/>
          </v:line>
        </w:pict>
      </w:r>
    </w:p>
    <w:sectPr w:rsidR="00EE0630" w:rsidRPr="003953CD" w:rsidSect="00EE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BEE"/>
    <w:rsid w:val="00040B1A"/>
    <w:rsid w:val="0007656E"/>
    <w:rsid w:val="00091121"/>
    <w:rsid w:val="000B3E8B"/>
    <w:rsid w:val="00182559"/>
    <w:rsid w:val="00184917"/>
    <w:rsid w:val="001A0F65"/>
    <w:rsid w:val="00270412"/>
    <w:rsid w:val="002738DC"/>
    <w:rsid w:val="00307626"/>
    <w:rsid w:val="00326D3B"/>
    <w:rsid w:val="00347854"/>
    <w:rsid w:val="003953CD"/>
    <w:rsid w:val="004B7293"/>
    <w:rsid w:val="00526332"/>
    <w:rsid w:val="00543BEE"/>
    <w:rsid w:val="005474D1"/>
    <w:rsid w:val="00560109"/>
    <w:rsid w:val="0057398C"/>
    <w:rsid w:val="00626B23"/>
    <w:rsid w:val="0069063B"/>
    <w:rsid w:val="00694602"/>
    <w:rsid w:val="006D57E2"/>
    <w:rsid w:val="0072002B"/>
    <w:rsid w:val="007240A6"/>
    <w:rsid w:val="00734873"/>
    <w:rsid w:val="0075728C"/>
    <w:rsid w:val="0079254C"/>
    <w:rsid w:val="008243AD"/>
    <w:rsid w:val="008868D6"/>
    <w:rsid w:val="00892297"/>
    <w:rsid w:val="008E0EA5"/>
    <w:rsid w:val="00907ED0"/>
    <w:rsid w:val="009258A7"/>
    <w:rsid w:val="009803D6"/>
    <w:rsid w:val="00A36785"/>
    <w:rsid w:val="00A90096"/>
    <w:rsid w:val="00A94FFC"/>
    <w:rsid w:val="00B057A5"/>
    <w:rsid w:val="00B650DB"/>
    <w:rsid w:val="00B92801"/>
    <w:rsid w:val="00BF0674"/>
    <w:rsid w:val="00C35D96"/>
    <w:rsid w:val="00C37596"/>
    <w:rsid w:val="00C47373"/>
    <w:rsid w:val="00CF68E1"/>
    <w:rsid w:val="00D248A4"/>
    <w:rsid w:val="00D40521"/>
    <w:rsid w:val="00D50E0C"/>
    <w:rsid w:val="00D70EEE"/>
    <w:rsid w:val="00D71C34"/>
    <w:rsid w:val="00D72A3F"/>
    <w:rsid w:val="00DB0544"/>
    <w:rsid w:val="00DF6898"/>
    <w:rsid w:val="00E95484"/>
    <w:rsid w:val="00EA2CB4"/>
    <w:rsid w:val="00EE0630"/>
    <w:rsid w:val="00EF3905"/>
    <w:rsid w:val="00F072C3"/>
    <w:rsid w:val="00F556F6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BEE"/>
    <w:rPr>
      <w:b/>
      <w:bCs/>
    </w:rPr>
  </w:style>
  <w:style w:type="paragraph" w:styleId="a4">
    <w:name w:val="Normal (Web)"/>
    <w:basedOn w:val="a"/>
    <w:uiPriority w:val="99"/>
    <w:unhideWhenUsed/>
    <w:rsid w:val="00543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rsid w:val="00543BEE"/>
    <w:rPr>
      <w:rFonts w:ascii="仿宋_GB2312" w:eastAsia="仿宋_GB2312" w:hAnsi="Times New Roman" w:cs="Times New Roman"/>
      <w:sz w:val="32"/>
      <w:szCs w:val="20"/>
    </w:rPr>
  </w:style>
  <w:style w:type="character" w:customStyle="1" w:styleId="Char">
    <w:name w:val="日期 Char"/>
    <w:basedOn w:val="a0"/>
    <w:link w:val="a5"/>
    <w:rsid w:val="00543BEE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严佳丽</dc:creator>
  <cp:lastModifiedBy>yuppieji@gmail.com</cp:lastModifiedBy>
  <cp:revision>2</cp:revision>
  <dcterms:created xsi:type="dcterms:W3CDTF">2016-11-14T01:28:00Z</dcterms:created>
  <dcterms:modified xsi:type="dcterms:W3CDTF">2016-12-24T08:20:00Z</dcterms:modified>
</cp:coreProperties>
</file>